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CB" w:rsidRDefault="00B836CB" w:rsidP="003739E1">
      <w:pPr>
        <w:pStyle w:val="Sinespaciado"/>
        <w:jc w:val="center"/>
        <w:rPr>
          <w:rFonts w:ascii="Arial Narrow" w:hAnsi="Arial Narrow"/>
          <w:b/>
          <w:sz w:val="32"/>
          <w:szCs w:val="32"/>
          <w:lang w:eastAsia="es-SV"/>
        </w:rPr>
      </w:pPr>
    </w:p>
    <w:p w:rsidR="003739E1" w:rsidRPr="003739E1" w:rsidRDefault="003739E1" w:rsidP="003739E1">
      <w:pPr>
        <w:pStyle w:val="Sinespaciado"/>
        <w:jc w:val="center"/>
        <w:rPr>
          <w:rFonts w:ascii="Arial Narrow" w:hAnsi="Arial Narrow"/>
          <w:b/>
          <w:sz w:val="32"/>
          <w:szCs w:val="32"/>
          <w:lang w:eastAsia="es-SV"/>
        </w:rPr>
      </w:pPr>
      <w:r w:rsidRPr="003739E1">
        <w:rPr>
          <w:rFonts w:ascii="Arial Narrow" w:hAnsi="Arial Narrow"/>
          <w:b/>
          <w:sz w:val="32"/>
          <w:szCs w:val="32"/>
          <w:lang w:eastAsia="es-SV"/>
        </w:rPr>
        <w:t>ETNOEDUCACIÓN UNA POLÍTICA PARA LA DIVERSIDAD</w:t>
      </w:r>
    </w:p>
    <w:p w:rsidR="00B836CB" w:rsidRDefault="00B836CB" w:rsidP="003739E1">
      <w:pPr>
        <w:pStyle w:val="Sinespaciado"/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b/>
          <w:bCs/>
          <w:noProof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345440</wp:posOffset>
            </wp:positionV>
            <wp:extent cx="2169795" cy="3227705"/>
            <wp:effectExtent l="19050" t="0" r="1905" b="0"/>
            <wp:wrapTight wrapText="bothSides">
              <wp:wrapPolygon edited="0">
                <wp:start x="-190" y="0"/>
                <wp:lineTo x="-190" y="21417"/>
                <wp:lineTo x="21619" y="21417"/>
                <wp:lineTo x="21619" y="0"/>
                <wp:lineTo x="-190" y="0"/>
              </wp:wrapPolygon>
            </wp:wrapTight>
            <wp:docPr id="1" name="foto_portada" descr="http://www.mineducacion.gov.co/1621/articles-87223_foto_port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portada" descr="http://www.mineducacion.gov.co/1621/articles-87223_foto_portad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E1" w:rsidRPr="003739E1">
        <w:rPr>
          <w:rFonts w:ascii="Arial Narrow" w:hAnsi="Arial Narrow"/>
          <w:b/>
          <w:bCs/>
          <w:lang w:eastAsia="es-SV"/>
        </w:rPr>
        <w:br/>
      </w:r>
      <w:r w:rsidR="003739E1" w:rsidRPr="00B836CB">
        <w:rPr>
          <w:rFonts w:ascii="Arial Narrow" w:hAnsi="Arial Narrow"/>
          <w:b/>
          <w:bCs/>
          <w:sz w:val="16"/>
          <w:szCs w:val="16"/>
          <w:lang w:eastAsia="es-SV"/>
        </w:rPr>
        <w:br/>
      </w:r>
      <w:r w:rsidR="003739E1" w:rsidRPr="003739E1">
        <w:rPr>
          <w:rFonts w:ascii="Arial Narrow" w:hAnsi="Arial Narrow"/>
          <w:b/>
          <w:bCs/>
          <w:lang w:eastAsia="es-SV"/>
        </w:rPr>
        <w:t>El objetivo de esta política es posicionar la educación intercultural</w:t>
      </w:r>
      <w:r w:rsidR="003739E1" w:rsidRPr="003739E1">
        <w:rPr>
          <w:rFonts w:ascii="Arial Narrow" w:hAnsi="Arial Narrow"/>
          <w:lang w:eastAsia="es-SV"/>
        </w:rPr>
        <w:t xml:space="preserve"> en todas las escuelas y colegios del sector oficial y privado del país, para que todos los niños, niñas y familias entiendan que las culturas afrocolombiana, indígena y gitana son parte de las raíces de nuestra nacionalidad.</w:t>
      </w:r>
      <w:r w:rsidR="003739E1" w:rsidRPr="003739E1">
        <w:rPr>
          <w:rFonts w:ascii="Arial Narrow" w:hAnsi="Arial Narrow"/>
          <w:lang w:eastAsia="es-SV"/>
        </w:rPr>
        <w:br/>
        <w:t>Se pretende avanzar hacia la interculturalidad. Es decir, hacer que en las escuelas se reconozcan y respeten las diferentes culturas, para de esta manera reconocer la diversidad de nuestra nación.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 xml:space="preserve">Así mismo, la política busca desarrollar una educación que responda a las características, necesidades y aspiraciones de los grupos étnicos, desarrollando la identidad cultural, la interculturalidad y el </w:t>
      </w:r>
      <w:r w:rsidR="00B836CB" w:rsidRPr="003739E1">
        <w:rPr>
          <w:rFonts w:ascii="Arial Narrow" w:hAnsi="Arial Narrow"/>
          <w:lang w:eastAsia="es-SV"/>
        </w:rPr>
        <w:t>multilingüismo</w:t>
      </w:r>
      <w:r w:rsidRPr="003739E1">
        <w:rPr>
          <w:rFonts w:ascii="Arial Narrow" w:hAnsi="Arial Narrow"/>
          <w:lang w:eastAsia="es-SV"/>
        </w:rPr>
        <w:t>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b/>
          <w:bCs/>
          <w:lang w:eastAsia="es-SV"/>
        </w:rPr>
      </w:pPr>
      <w:r w:rsidRPr="003739E1">
        <w:rPr>
          <w:rFonts w:ascii="Arial Narrow" w:hAnsi="Arial Narrow"/>
          <w:b/>
          <w:bCs/>
          <w:lang w:eastAsia="es-SV"/>
        </w:rPr>
        <w:br/>
        <w:t>¿QUÉ PROBLEMÁTICAS BUSCA ATENDER ESTA POLÍTICA?</w:t>
      </w:r>
    </w:p>
    <w:p w:rsidR="00B836CB" w:rsidRDefault="003739E1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La poca correspondencia del servicio educativo con la realidad de los pueblos;</w:t>
      </w:r>
    </w:p>
    <w:p w:rsidR="00B836CB" w:rsidRDefault="00B836CB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lang w:eastAsia="es-SV"/>
        </w:rPr>
        <w:t>L</w:t>
      </w:r>
      <w:r w:rsidR="003739E1" w:rsidRPr="003739E1">
        <w:rPr>
          <w:rFonts w:ascii="Arial Narrow" w:hAnsi="Arial Narrow"/>
          <w:lang w:eastAsia="es-SV"/>
        </w:rPr>
        <w:t>a inadecuada gestión administrativa;</w:t>
      </w:r>
    </w:p>
    <w:p w:rsidR="00B836CB" w:rsidRDefault="00B836CB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lang w:eastAsia="es-SV"/>
        </w:rPr>
        <w:t>L</w:t>
      </w:r>
      <w:r w:rsidR="003739E1" w:rsidRPr="003739E1">
        <w:rPr>
          <w:rFonts w:ascii="Arial Narrow" w:hAnsi="Arial Narrow"/>
          <w:lang w:eastAsia="es-SV"/>
        </w:rPr>
        <w:t>a deficiente infraestructura y dotación;</w:t>
      </w:r>
    </w:p>
    <w:p w:rsidR="00B836CB" w:rsidRDefault="00B836CB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lang w:eastAsia="es-SV"/>
        </w:rPr>
        <w:t>L</w:t>
      </w:r>
      <w:r w:rsidR="003739E1" w:rsidRPr="003739E1">
        <w:rPr>
          <w:rFonts w:ascii="Arial Narrow" w:hAnsi="Arial Narrow"/>
          <w:lang w:eastAsia="es-SV"/>
        </w:rPr>
        <w:t>a no pertinencia en formación y capacitación docentes;</w:t>
      </w:r>
    </w:p>
    <w:p w:rsidR="00B836CB" w:rsidRDefault="00B836CB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lang w:eastAsia="es-SV"/>
        </w:rPr>
        <w:t>L</w:t>
      </w:r>
      <w:r w:rsidR="003739E1" w:rsidRPr="003739E1">
        <w:rPr>
          <w:rFonts w:ascii="Arial Narrow" w:hAnsi="Arial Narrow"/>
          <w:lang w:eastAsia="es-SV"/>
        </w:rPr>
        <w:t>a baja cobertura e ineficiencia;</w:t>
      </w:r>
    </w:p>
    <w:p w:rsidR="00B836CB" w:rsidRDefault="00B836CB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lang w:eastAsia="es-SV"/>
        </w:rPr>
        <w:t>L</w:t>
      </w:r>
      <w:r w:rsidR="003739E1" w:rsidRPr="003739E1">
        <w:rPr>
          <w:rFonts w:ascii="Arial Narrow" w:hAnsi="Arial Narrow"/>
          <w:lang w:eastAsia="es-SV"/>
        </w:rPr>
        <w:t>a poca coordinación intra e interinstitucional y</w:t>
      </w:r>
    </w:p>
    <w:p w:rsidR="00B836CB" w:rsidRDefault="00B836CB" w:rsidP="00B836CB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lang w:eastAsia="es-SV"/>
        </w:rPr>
        <w:t>L</w:t>
      </w:r>
      <w:r w:rsidR="003739E1" w:rsidRPr="003739E1">
        <w:rPr>
          <w:rFonts w:ascii="Arial Narrow" w:hAnsi="Arial Narrow"/>
          <w:lang w:eastAsia="es-SV"/>
        </w:rPr>
        <w:t>a dispersión geográfica de la población objeto.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b/>
          <w:bCs/>
          <w:lang w:eastAsia="es-SV"/>
        </w:rPr>
      </w:pPr>
      <w:r w:rsidRPr="003739E1">
        <w:rPr>
          <w:rFonts w:ascii="Arial Narrow" w:hAnsi="Arial Narrow"/>
          <w:b/>
          <w:bCs/>
          <w:lang w:eastAsia="es-SV"/>
        </w:rPr>
        <w:br/>
        <w:t>¿QUÉ GRUPOS ESTÁN COBIJADOS CON LA POLÍTICA DE ETNOEDUCACIÓN?</w:t>
      </w:r>
    </w:p>
    <w:p w:rsidR="00B836CB" w:rsidRDefault="003739E1" w:rsidP="00B836CB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La política etnoeducativa está dirigida a los grupos indígenas, a las comunidades rom o gitanos y a los pueblos afrocolombianos.</w:t>
      </w:r>
    </w:p>
    <w:p w:rsidR="00B836CB" w:rsidRDefault="003739E1" w:rsidP="00B836CB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Los afrocolombianos son 10'562.519, y representan 26% de la población colombiana, (DNP, 1999).</w:t>
      </w:r>
    </w:p>
    <w:p w:rsidR="00B836CB" w:rsidRDefault="003739E1" w:rsidP="00B836CB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Los 92 pueblos indígenas cuentan con una población de 701.860 (DNP, 1997).</w:t>
      </w:r>
    </w:p>
    <w:p w:rsidR="00B836CB" w:rsidRDefault="003739E1" w:rsidP="00B836CB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Los rom o gitanos son aproximadamente 8.000 personas en todo el país, ubicados especialmente en Antioquia, Norte de Santander, Bogotá, Santander y Boyacá.</w:t>
      </w:r>
    </w:p>
    <w:p w:rsidR="003739E1" w:rsidRPr="003739E1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b/>
          <w:bCs/>
          <w:lang w:eastAsia="es-SV"/>
        </w:rPr>
        <w:br/>
        <w:t>LA ETNOEDUCACIÓN EN LOS CURRÍCULOS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3739E1" w:rsidRPr="003739E1" w:rsidTr="003739E1">
        <w:trPr>
          <w:tblCellSpacing w:w="0" w:type="dxa"/>
        </w:trPr>
        <w:tc>
          <w:tcPr>
            <w:tcW w:w="0" w:type="auto"/>
            <w:hideMark/>
          </w:tcPr>
          <w:p w:rsidR="003739E1" w:rsidRPr="003739E1" w:rsidRDefault="003739E1" w:rsidP="003739E1">
            <w:pPr>
              <w:pStyle w:val="Sinespaciado"/>
              <w:jc w:val="both"/>
              <w:rPr>
                <w:rFonts w:ascii="Arial Narrow" w:hAnsi="Arial Narrow"/>
                <w:lang w:eastAsia="es-SV"/>
              </w:rPr>
            </w:pPr>
          </w:p>
        </w:tc>
      </w:tr>
    </w:tbl>
    <w:p w:rsidR="003739E1" w:rsidRPr="003739E1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Para que los colombianos conozcamos el aporte que los pueblos indígenas, afrocolombianos y rom (gitanos) han hecho a nuestra nacionalidad, el MEN ha diseñado la Política de Etnoeducación.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3739E1" w:rsidRPr="003739E1" w:rsidTr="003739E1">
        <w:trPr>
          <w:tblCellSpacing w:w="0" w:type="dxa"/>
        </w:trPr>
        <w:tc>
          <w:tcPr>
            <w:tcW w:w="0" w:type="auto"/>
            <w:hideMark/>
          </w:tcPr>
          <w:p w:rsidR="003739E1" w:rsidRPr="003739E1" w:rsidRDefault="003739E1" w:rsidP="003739E1">
            <w:pPr>
              <w:pStyle w:val="Sinespaciado"/>
              <w:jc w:val="both"/>
              <w:rPr>
                <w:rFonts w:ascii="Arial Narrow" w:hAnsi="Arial Narrow"/>
                <w:lang w:eastAsia="es-SV"/>
              </w:rPr>
            </w:pPr>
          </w:p>
        </w:tc>
      </w:tr>
    </w:tbl>
    <w:p w:rsidR="00B836CB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Una de las dificultades existentes es que la etnoeducación no se expresa en los currículos. Por esa razón, en 1999 el MEN realizó una premiación a los PEI que sobresalieran por tener en cuenta la etnoeducación, con el ánimo de que ésta se reflejara en los contenidos, métodos y procedimientos de enseñanza.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Por ejemplo, en el Chocó, el Colegio Agroecológico de Tadó elaboró un PEI mediante el cual los alumnos aprovechan los recursos de la región como el borojó y el chontaduro para la fabricación de dulces, licores y conservas, en lugar de preocuparse por el estudio de la papa criolla y de otros productos que no son propios de la región.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El proyecto "Pensamiento Educativo Indígena"-PEI de las comunidades Yukuna, de los ríos Apaporis, Pedrera y Caquetá, en el departamento del Amazonas, vincula lo pedagógico con lo comunitario a través de un Calendario Ecológico, que se fundamenta en el conocimiento profundo del territorio, los tiempos de cosecha, caza, pesca y recolección. Durante estas épocas, los niños y jóvenes no van a las aulas de clase habituales, sino que el río, la selva, la tierra, los cultivos, los animales, se convierten en medios de aprendizaje.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La política de etnoeducación seguirá impulsando este tipo de proyectos, con el ánimo de que el tema se refleje en los currículos.</w:t>
      </w:r>
    </w:p>
    <w:p w:rsidR="00B836CB" w:rsidRPr="00B836CB" w:rsidRDefault="00B836CB" w:rsidP="00B836CB">
      <w:pPr>
        <w:pStyle w:val="Sinespaciado"/>
        <w:rPr>
          <w:rFonts w:ascii="Arial Narrow" w:hAnsi="Arial Narrow"/>
          <w:b/>
          <w:lang w:eastAsia="es-SV"/>
        </w:rPr>
      </w:pPr>
      <w:r>
        <w:rPr>
          <w:lang w:eastAsia="es-SV"/>
        </w:rPr>
        <w:br w:type="page"/>
      </w:r>
      <w:r w:rsidR="003739E1" w:rsidRPr="00B836CB">
        <w:rPr>
          <w:rFonts w:ascii="Arial Narrow" w:hAnsi="Arial Narrow"/>
          <w:b/>
          <w:lang w:eastAsia="es-SV"/>
        </w:rPr>
        <w:lastRenderedPageBreak/>
        <w:t>ASPECTOS MÁS IMPORTANTES DE LA POLÍTICA DE ETNOEDUCACIÓN</w:t>
      </w:r>
    </w:p>
    <w:p w:rsidR="00B836CB" w:rsidRDefault="00B836CB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>
        <w:rPr>
          <w:rFonts w:ascii="Arial Narrow" w:hAnsi="Arial Narrow"/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10160</wp:posOffset>
            </wp:positionV>
            <wp:extent cx="2456180" cy="3166745"/>
            <wp:effectExtent l="19050" t="0" r="1270" b="0"/>
            <wp:wrapTight wrapText="bothSides">
              <wp:wrapPolygon edited="0">
                <wp:start x="-168" y="0"/>
                <wp:lineTo x="-168" y="21440"/>
                <wp:lineTo x="21611" y="21440"/>
                <wp:lineTo x="21611" y="0"/>
                <wp:lineTo x="-168" y="0"/>
              </wp:wrapPolygon>
            </wp:wrapTight>
            <wp:docPr id="2" name="foto1" descr="http://www.mineducacion.gov.co/1621/articles-87223_fo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" descr="http://www.mineducacion.gov.co/1621/articles-87223_foto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1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E1" w:rsidRPr="003739E1">
        <w:rPr>
          <w:rFonts w:ascii="Arial Narrow" w:hAnsi="Arial Narrow"/>
          <w:lang w:eastAsia="es-SV"/>
        </w:rPr>
        <w:t>Formación de los docentes tanto normalistas como en servicio;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Investigación;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Publicación de materiales etnoeducativos;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Difusión de la política;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Asesoría y el seguimiento a las Secretarías de Educación e instituciones educativas;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Fortalecimiento de procesos comunitarios;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Protección de los idiomas de los grupos étnicos y</w:t>
      </w:r>
    </w:p>
    <w:p w:rsidR="00B836CB" w:rsidRDefault="003739E1" w:rsidP="00B836CB">
      <w:pPr>
        <w:pStyle w:val="Sinespaciado"/>
        <w:numPr>
          <w:ilvl w:val="0"/>
          <w:numId w:val="4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Definición de la inversión educativa en los grupos.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b/>
          <w:bCs/>
          <w:lang w:eastAsia="es-SV"/>
        </w:rPr>
      </w:pPr>
      <w:r w:rsidRPr="003739E1">
        <w:rPr>
          <w:rFonts w:ascii="Arial Narrow" w:hAnsi="Arial Narrow"/>
          <w:b/>
          <w:bCs/>
          <w:lang w:eastAsia="es-SV"/>
        </w:rPr>
        <w:br/>
        <w:t>¿CUÁL ES EL MARCO INTERNACIONAL DEL DESARROLLO DE ESTA POLÍTICA?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La Declaración de la Década Mundial de los pueblos indígenas (1994-2004) de la ONU; la Conferencia Mundial contra el racismo, la discriminación racial, la xenofobia y todas las formas de intolerancia, y la celebración de los 150 años de la abolición de la esclavitud en Colombia el próximo 21 de mayo.</w:t>
      </w:r>
    </w:p>
    <w:p w:rsidR="00B836CB" w:rsidRDefault="003739E1" w:rsidP="003739E1">
      <w:pPr>
        <w:pStyle w:val="Sinespaciado"/>
        <w:jc w:val="both"/>
        <w:rPr>
          <w:rFonts w:ascii="Arial Narrow" w:hAnsi="Arial Narrow"/>
          <w:b/>
          <w:bCs/>
          <w:lang w:eastAsia="es-SV"/>
        </w:rPr>
      </w:pPr>
      <w:r w:rsidRPr="003739E1">
        <w:rPr>
          <w:rFonts w:ascii="Arial Narrow" w:hAnsi="Arial Narrow"/>
          <w:b/>
          <w:bCs/>
          <w:lang w:eastAsia="es-SV"/>
        </w:rPr>
        <w:br/>
        <w:t>¿QUÉ PAÍSES DE SURAMÉRICA TIENEN POLÍTICA DE ETNOEDUCACIÓN?</w:t>
      </w:r>
    </w:p>
    <w:p w:rsidR="003739E1" w:rsidRDefault="003739E1" w:rsidP="003739E1">
      <w:pPr>
        <w:pStyle w:val="Sinespaciado"/>
        <w:jc w:val="both"/>
        <w:rPr>
          <w:rFonts w:ascii="Arial Narrow" w:hAnsi="Arial Narrow"/>
          <w:b/>
          <w:bCs/>
          <w:lang w:eastAsia="es-SV"/>
        </w:rPr>
      </w:pPr>
      <w:r w:rsidRPr="003739E1">
        <w:rPr>
          <w:rFonts w:ascii="Arial Narrow" w:hAnsi="Arial Narrow"/>
          <w:lang w:eastAsia="es-SV"/>
        </w:rPr>
        <w:t>Perú, Ecuador, Chile, Venezuela, Brasil y Bolivia cuentan con políticas al respecto, aunque más enfocadas hacia la educación bilingüe e intercultural. Colombia en este sentido ha desarrollado su política con una perspectiva integral, mediante la expedición de una legislación más novedosa y avanzada frente a la de los demás países.</w:t>
      </w:r>
      <w:r w:rsidRPr="003739E1">
        <w:rPr>
          <w:rFonts w:ascii="Arial Narrow" w:hAnsi="Arial Narrow"/>
          <w:b/>
          <w:bCs/>
          <w:lang w:eastAsia="es-SV"/>
        </w:rPr>
        <w:br/>
      </w:r>
      <w:r w:rsidRPr="00B836CB">
        <w:rPr>
          <w:rFonts w:ascii="Arial Narrow" w:hAnsi="Arial Narrow"/>
          <w:b/>
          <w:bCs/>
          <w:sz w:val="16"/>
          <w:szCs w:val="16"/>
          <w:lang w:eastAsia="es-SV"/>
        </w:rPr>
        <w:br/>
      </w:r>
      <w:r w:rsidRPr="003739E1">
        <w:rPr>
          <w:rFonts w:ascii="Arial Narrow" w:hAnsi="Arial Narrow"/>
          <w:b/>
          <w:bCs/>
          <w:lang w:eastAsia="es-SV"/>
        </w:rPr>
        <w:t>En el Chocó, el Colegio Agroecológico de Tadó elaboró un PEI mediante el cual los alumnos aprovechan los recursos de la región como el borojó y el chontaduro para la fabricación de dulces, licores y conservas, en lugar de preocuparse por el estudio de la papa criolla y de otros productos que no son propios de la región.</w:t>
      </w:r>
    </w:p>
    <w:p w:rsidR="003739E1" w:rsidRDefault="003739E1" w:rsidP="003739E1">
      <w:pPr>
        <w:pStyle w:val="Sinespaciado"/>
        <w:jc w:val="both"/>
        <w:rPr>
          <w:rFonts w:ascii="Arial Narrow" w:hAnsi="Arial Narrow"/>
          <w:b/>
          <w:bCs/>
          <w:lang w:eastAsia="es-SV"/>
        </w:rPr>
      </w:pPr>
      <w:r w:rsidRPr="003739E1">
        <w:rPr>
          <w:rFonts w:ascii="Arial Narrow" w:hAnsi="Arial Narrow"/>
          <w:b/>
          <w:bCs/>
          <w:lang w:eastAsia="es-SV"/>
        </w:rPr>
        <w:br/>
        <w:t>¿CUÁLES INSTITUCIONES DEL PAÍS PARTICIPAN?</w:t>
      </w:r>
    </w:p>
    <w:p w:rsidR="003739E1" w:rsidRDefault="003739E1" w:rsidP="003739E1">
      <w:pPr>
        <w:pStyle w:val="Sinespaciado"/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sz w:val="8"/>
          <w:szCs w:val="8"/>
          <w:lang w:eastAsia="es-SV"/>
        </w:rPr>
        <w:br/>
      </w:r>
      <w:r w:rsidRPr="003739E1">
        <w:rPr>
          <w:rFonts w:ascii="Arial Narrow" w:hAnsi="Arial Narrow"/>
          <w:lang w:eastAsia="es-SV"/>
        </w:rPr>
        <w:t>El MEN coordina acciones con las siguientes instancias:</w:t>
      </w:r>
    </w:p>
    <w:p w:rsidR="003739E1" w:rsidRPr="003739E1" w:rsidRDefault="003739E1" w:rsidP="003739E1">
      <w:pPr>
        <w:pStyle w:val="Sinespaciado"/>
        <w:jc w:val="both"/>
        <w:rPr>
          <w:rFonts w:ascii="Arial Narrow" w:hAnsi="Arial Narrow"/>
          <w:sz w:val="6"/>
          <w:szCs w:val="6"/>
          <w:lang w:eastAsia="es-SV"/>
        </w:rPr>
      </w:pP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MINISTERIO DEL INTERIOR: Dirección de Asuntos Indígenas; Dirección de Comunidades Negras.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MINISTERIO DE CULTURA: Dirección de Fomento y Etnocultura Instituto Colombiano de Antropología.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MINISTERIO DE RELACIONES EXTERIORES: Dirección de Asuntos Especiales.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MINISTERIO DE AGRICULTURA: INCORA-Dirección de Comunidades Negras e Indígenas.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MINISTERIO DE TRABAJO: Sede Organización Internacional del Trabajo.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MINISTERIO DE SALUD: Oficina de atención a grupos étnicos.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DPTO. NAL. DE PLANEACIÓN: Documento Conpes para convertir en política nacional la política de etnoeducación</w:t>
      </w:r>
      <w:r w:rsidRPr="003739E1">
        <w:rPr>
          <w:rFonts w:ascii="Arial Narrow" w:hAnsi="Arial Narrow"/>
          <w:lang w:eastAsia="es-SV"/>
        </w:rPr>
        <w:br/>
        <w:t>PRESIDENCIA DE LA REPÚBLICA: Dirección de Equidad para la Mujer.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UNICEF: Proyectos grupos étnicos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ESAP: Áreas de Fronteras.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ICETEX: Dirección de Crédito Educativo.</w:t>
      </w:r>
    </w:p>
    <w:p w:rsid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ICFES: Dirección Evaluación de la Calidad.</w:t>
      </w:r>
    </w:p>
    <w:p w:rsidR="003739E1" w:rsidRPr="003739E1" w:rsidRDefault="003739E1" w:rsidP="003739E1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lang w:eastAsia="es-SV"/>
        </w:rPr>
      </w:pPr>
      <w:r w:rsidRPr="003739E1">
        <w:rPr>
          <w:rFonts w:ascii="Arial Narrow" w:hAnsi="Arial Narrow"/>
          <w:lang w:eastAsia="es-SV"/>
        </w:rPr>
        <w:t>UNIVERSIDADES: UNAD-Pacífico, Chocó. Programas de licenciatura y maestría ONG's étnicas y Organizaciones de base</w:t>
      </w:r>
    </w:p>
    <w:p w:rsidR="00E71EC0" w:rsidRPr="003739E1" w:rsidRDefault="00AD7BEA" w:rsidP="003739E1">
      <w:pPr>
        <w:pStyle w:val="Sinespaciado"/>
        <w:jc w:val="both"/>
        <w:rPr>
          <w:rFonts w:ascii="Arial Narrow" w:hAnsi="Arial Narrow"/>
        </w:rPr>
      </w:pPr>
    </w:p>
    <w:sectPr w:rsidR="00E71EC0" w:rsidRPr="003739E1" w:rsidSect="00B836CB">
      <w:footerReference w:type="default" r:id="rId9"/>
      <w:pgSz w:w="12240" w:h="15840" w:code="1"/>
      <w:pgMar w:top="1247" w:right="147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EA" w:rsidRDefault="00AD7BEA" w:rsidP="00B836CB">
      <w:pPr>
        <w:spacing w:after="0" w:line="240" w:lineRule="auto"/>
      </w:pPr>
      <w:r>
        <w:separator/>
      </w:r>
    </w:p>
  </w:endnote>
  <w:endnote w:type="continuationSeparator" w:id="1">
    <w:p w:rsidR="00AD7BEA" w:rsidRDefault="00AD7BEA" w:rsidP="00B8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6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836CB" w:rsidRPr="00B836CB" w:rsidRDefault="00B836CB">
        <w:pPr>
          <w:pStyle w:val="Piedepgina"/>
          <w:jc w:val="right"/>
          <w:rPr>
            <w:sz w:val="16"/>
            <w:szCs w:val="16"/>
          </w:rPr>
        </w:pPr>
        <w:r w:rsidRPr="00B836CB">
          <w:rPr>
            <w:sz w:val="16"/>
            <w:szCs w:val="16"/>
          </w:rPr>
          <w:fldChar w:fldCharType="begin"/>
        </w:r>
        <w:r w:rsidRPr="00B836CB">
          <w:rPr>
            <w:sz w:val="16"/>
            <w:szCs w:val="16"/>
          </w:rPr>
          <w:instrText xml:space="preserve"> PAGE   \* MERGEFORMAT </w:instrText>
        </w:r>
        <w:r w:rsidRPr="00B836C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836CB">
          <w:rPr>
            <w:sz w:val="16"/>
            <w:szCs w:val="16"/>
          </w:rPr>
          <w:fldChar w:fldCharType="end"/>
        </w:r>
      </w:p>
    </w:sdtContent>
  </w:sdt>
  <w:p w:rsidR="00B836CB" w:rsidRDefault="00B83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EA" w:rsidRDefault="00AD7BEA" w:rsidP="00B836CB">
      <w:pPr>
        <w:spacing w:after="0" w:line="240" w:lineRule="auto"/>
      </w:pPr>
      <w:r>
        <w:separator/>
      </w:r>
    </w:p>
  </w:footnote>
  <w:footnote w:type="continuationSeparator" w:id="1">
    <w:p w:rsidR="00AD7BEA" w:rsidRDefault="00AD7BEA" w:rsidP="00B8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53E1"/>
    <w:multiLevelType w:val="hybridMultilevel"/>
    <w:tmpl w:val="463854F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1293"/>
    <w:multiLevelType w:val="hybridMultilevel"/>
    <w:tmpl w:val="829E7D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B6DAA"/>
    <w:multiLevelType w:val="hybridMultilevel"/>
    <w:tmpl w:val="A4AE2B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243E1"/>
    <w:multiLevelType w:val="hybridMultilevel"/>
    <w:tmpl w:val="C3C01B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9E1"/>
    <w:rsid w:val="003739E1"/>
    <w:rsid w:val="006A10F2"/>
    <w:rsid w:val="00874BA6"/>
    <w:rsid w:val="00AD7BEA"/>
    <w:rsid w:val="00B836CB"/>
    <w:rsid w:val="00F8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w2006textonormalp">
    <w:name w:val="nw2006textonormalp"/>
    <w:basedOn w:val="Normal"/>
    <w:rsid w:val="0037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373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9E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739E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83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36CB"/>
  </w:style>
  <w:style w:type="paragraph" w:styleId="Piedepgina">
    <w:name w:val="footer"/>
    <w:basedOn w:val="Normal"/>
    <w:link w:val="PiedepginaCar"/>
    <w:uiPriority w:val="99"/>
    <w:unhideWhenUsed/>
    <w:rsid w:val="00B83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879</Words>
  <Characters>4836</Characters>
  <Application>Microsoft Office Word</Application>
  <DocSecurity>0</DocSecurity>
  <Lines>40</Lines>
  <Paragraphs>11</Paragraphs>
  <ScaleCrop>false</ScaleCrop>
  <Company>Home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2011-07-01T20:49:00Z</dcterms:created>
  <dcterms:modified xsi:type="dcterms:W3CDTF">2011-07-01T20:58:00Z</dcterms:modified>
</cp:coreProperties>
</file>